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73E2DD8C" w:rsidR="007C21F0" w:rsidRDefault="007C21F0" w:rsidP="007C21F0">
      <w:pPr>
        <w:pStyle w:val="afe"/>
        <w:spacing w:after="0"/>
      </w:pPr>
      <w:r>
        <w:t xml:space="preserve">О </w:t>
      </w:r>
      <w:r w:rsidR="007E3806">
        <w:t>проведении</w:t>
      </w:r>
      <w:r>
        <w:t xml:space="preserve"> схода граждан на части </w:t>
      </w:r>
    </w:p>
    <w:p w14:paraId="57094836" w14:textId="04CA85F9" w:rsidR="007C21F0" w:rsidRDefault="007C21F0" w:rsidP="007C21F0">
      <w:pPr>
        <w:pStyle w:val="afe"/>
        <w:spacing w:after="0"/>
      </w:pPr>
      <w:r>
        <w:t xml:space="preserve">территории </w:t>
      </w:r>
      <w:r w:rsidR="00A04673">
        <w:t>поселка Геологоразведка</w:t>
      </w:r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797E760A" w:rsidR="005C7069" w:rsidRPr="00BC2617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CD077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A04673">
        <w:rPr>
          <w:rFonts w:ascii="Times New Roman" w:hAnsi="Times New Roman" w:cs="Times New Roman"/>
          <w:sz w:val="28"/>
          <w:szCs w:val="28"/>
        </w:rPr>
        <w:t>поселка Геологоразведка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75004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февраля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proofErr w:type="gramEnd"/>
    </w:p>
    <w:p w14:paraId="4DCC535F" w14:textId="76D8E4D0" w:rsidR="000C66E1" w:rsidRPr="00BC2617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4CC5504E" w14:textId="7D02B585" w:rsidR="007E3806" w:rsidRPr="00CD077B" w:rsidRDefault="00CD077B" w:rsidP="00CD077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7E3806" w:rsidRPr="00CD077B">
        <w:rPr>
          <w:sz w:val="28"/>
          <w:szCs w:val="28"/>
        </w:rPr>
        <w:t xml:space="preserve">Провести сход граждан по вопросу введения и использования средств самообложения граждан </w:t>
      </w:r>
      <w:proofErr w:type="gramStart"/>
      <w:r w:rsidR="007E3806" w:rsidRPr="00CD077B">
        <w:rPr>
          <w:sz w:val="28"/>
          <w:szCs w:val="28"/>
        </w:rPr>
        <w:t>на части территории</w:t>
      </w:r>
      <w:proofErr w:type="gramEnd"/>
      <w:r w:rsidR="007E3806" w:rsidRPr="00CD077B">
        <w:rPr>
          <w:sz w:val="28"/>
          <w:szCs w:val="28"/>
        </w:rPr>
        <w:t xml:space="preserve"> поселка Геологоразведка Соликамского муниципального округа 8 апреля 2025 года с 18.00 до 19.00 часов. </w:t>
      </w:r>
    </w:p>
    <w:p w14:paraId="0468A319" w14:textId="0C6CD489" w:rsidR="00C97616" w:rsidRPr="00CD077B" w:rsidRDefault="00CD077B" w:rsidP="00CD077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r w:rsidR="006C454E" w:rsidRPr="00CD077B">
        <w:rPr>
          <w:sz w:val="28"/>
          <w:szCs w:val="28"/>
        </w:rPr>
        <w:t>Определить границы части территории</w:t>
      </w:r>
      <w:r w:rsidR="005254EB" w:rsidRPr="00CD077B">
        <w:rPr>
          <w:sz w:val="28"/>
          <w:szCs w:val="28"/>
        </w:rPr>
        <w:t xml:space="preserve"> </w:t>
      </w:r>
      <w:r w:rsidR="00A04673" w:rsidRPr="00CD077B">
        <w:rPr>
          <w:sz w:val="28"/>
          <w:szCs w:val="28"/>
        </w:rPr>
        <w:t>поселка Геологоразведка</w:t>
      </w:r>
      <w:r w:rsidR="006C454E" w:rsidRPr="00CD077B">
        <w:rPr>
          <w:sz w:val="28"/>
          <w:szCs w:val="28"/>
        </w:rPr>
        <w:t xml:space="preserve"> Соликамского </w:t>
      </w:r>
      <w:r w:rsidR="00EC31EF" w:rsidRPr="00CD077B">
        <w:rPr>
          <w:sz w:val="28"/>
          <w:szCs w:val="28"/>
        </w:rPr>
        <w:t>муниципально</w:t>
      </w:r>
      <w:r w:rsidR="006C454E" w:rsidRPr="00CD077B">
        <w:rPr>
          <w:sz w:val="28"/>
          <w:szCs w:val="28"/>
        </w:rPr>
        <w:t>го округа</w:t>
      </w:r>
      <w:r w:rsidR="005254EB" w:rsidRPr="00CD077B">
        <w:rPr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CD077B">
        <w:rPr>
          <w:sz w:val="28"/>
          <w:szCs w:val="28"/>
        </w:rPr>
        <w:t>в пределах следующей территории проживания граждан:</w:t>
      </w:r>
      <w:r w:rsidR="005E681A" w:rsidRPr="00CD077B">
        <w:rPr>
          <w:sz w:val="28"/>
          <w:szCs w:val="28"/>
        </w:rPr>
        <w:t xml:space="preserve"> </w:t>
      </w:r>
      <w:r w:rsidR="00B52973" w:rsidRPr="00CD077B">
        <w:rPr>
          <w:sz w:val="28"/>
          <w:szCs w:val="28"/>
        </w:rPr>
        <w:t xml:space="preserve">дома </w:t>
      </w:r>
      <w:r w:rsidR="00157292" w:rsidRPr="00CD077B">
        <w:rPr>
          <w:sz w:val="28"/>
          <w:szCs w:val="28"/>
        </w:rPr>
        <w:t xml:space="preserve">№№ </w:t>
      </w:r>
      <w:r w:rsidR="00A04673" w:rsidRPr="00CD077B">
        <w:rPr>
          <w:sz w:val="28"/>
          <w:szCs w:val="28"/>
        </w:rPr>
        <w:t>7, 11, 13, 15, 17, 19 по улице Геологов, дом № 1Б</w:t>
      </w:r>
      <w:r w:rsidR="00157292" w:rsidRPr="00CD077B">
        <w:rPr>
          <w:sz w:val="28"/>
          <w:szCs w:val="28"/>
        </w:rPr>
        <w:t xml:space="preserve"> по улице </w:t>
      </w:r>
      <w:r w:rsidR="00A04673" w:rsidRPr="00CD077B">
        <w:rPr>
          <w:sz w:val="28"/>
          <w:szCs w:val="28"/>
        </w:rPr>
        <w:t>Энтузиастов</w:t>
      </w:r>
      <w:r w:rsidR="00157292" w:rsidRPr="00CD077B">
        <w:rPr>
          <w:sz w:val="28"/>
          <w:szCs w:val="28"/>
        </w:rPr>
        <w:t xml:space="preserve"> </w:t>
      </w:r>
      <w:r w:rsidR="005E681A" w:rsidRPr="00CD077B">
        <w:rPr>
          <w:sz w:val="28"/>
          <w:szCs w:val="28"/>
        </w:rPr>
        <w:t xml:space="preserve">в </w:t>
      </w:r>
      <w:r w:rsidR="00A04673" w:rsidRPr="00CD077B">
        <w:rPr>
          <w:sz w:val="28"/>
          <w:szCs w:val="28"/>
        </w:rPr>
        <w:t>поселке Геологоразведка</w:t>
      </w:r>
      <w:r w:rsidR="005E681A" w:rsidRPr="00CD077B">
        <w:rPr>
          <w:sz w:val="28"/>
          <w:szCs w:val="28"/>
        </w:rPr>
        <w:t xml:space="preserve"> </w:t>
      </w:r>
      <w:r w:rsidR="005E681A" w:rsidRPr="00CD077B">
        <w:rPr>
          <w:sz w:val="28"/>
          <w:szCs w:val="28"/>
        </w:rPr>
        <w:lastRenderedPageBreak/>
        <w:t xml:space="preserve">Соликамского </w:t>
      </w:r>
      <w:r w:rsidR="00EC31EF" w:rsidRPr="00CD077B">
        <w:rPr>
          <w:sz w:val="28"/>
          <w:szCs w:val="28"/>
        </w:rPr>
        <w:t>муниципально</w:t>
      </w:r>
      <w:r w:rsidR="005E681A" w:rsidRPr="00CD077B">
        <w:rPr>
          <w:sz w:val="28"/>
          <w:szCs w:val="28"/>
        </w:rPr>
        <w:t>го округа</w:t>
      </w:r>
      <w:r w:rsidR="00403CD5" w:rsidRPr="00CD077B">
        <w:rPr>
          <w:sz w:val="28"/>
          <w:szCs w:val="28"/>
        </w:rPr>
        <w:t>.</w:t>
      </w:r>
    </w:p>
    <w:p w14:paraId="0011B408" w14:textId="2A6E2ABC" w:rsidR="002F147A" w:rsidRPr="00CD077B" w:rsidRDefault="00CD077B" w:rsidP="00CD077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CD077B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75004B" w:rsidRPr="00CD077B">
        <w:rPr>
          <w:sz w:val="28"/>
          <w:szCs w:val="28"/>
        </w:rPr>
        <w:t>6</w:t>
      </w:r>
      <w:r w:rsidR="00BC2617" w:rsidRPr="00CD077B">
        <w:rPr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CD077B">
        <w:rPr>
          <w:sz w:val="28"/>
          <w:szCs w:val="28"/>
        </w:rPr>
        <w:t>«</w:t>
      </w:r>
      <w:r w:rsidR="0075004B" w:rsidRPr="00CD077B">
        <w:rPr>
          <w:sz w:val="28"/>
          <w:szCs w:val="28"/>
        </w:rPr>
        <w:t>Ремонт</w:t>
      </w:r>
      <w:r w:rsidR="004A419D" w:rsidRPr="00CD077B">
        <w:rPr>
          <w:sz w:val="28"/>
          <w:szCs w:val="28"/>
        </w:rPr>
        <w:t xml:space="preserve"> </w:t>
      </w:r>
      <w:r w:rsidR="0075004B" w:rsidRPr="00CD077B">
        <w:rPr>
          <w:sz w:val="28"/>
          <w:szCs w:val="28"/>
        </w:rPr>
        <w:t>уличного</w:t>
      </w:r>
      <w:r w:rsidR="004A419D" w:rsidRPr="00CD077B">
        <w:rPr>
          <w:sz w:val="28"/>
          <w:szCs w:val="28"/>
        </w:rPr>
        <w:t xml:space="preserve"> освещения </w:t>
      </w:r>
      <w:r w:rsidR="000F228F" w:rsidRPr="00CD077B">
        <w:rPr>
          <w:sz w:val="28"/>
          <w:szCs w:val="28"/>
        </w:rPr>
        <w:t>в поселке Геологоразведка по улице Геологов</w:t>
      </w:r>
      <w:r w:rsidR="004A419D" w:rsidRPr="00CD077B">
        <w:rPr>
          <w:sz w:val="28"/>
          <w:szCs w:val="28"/>
        </w:rPr>
        <w:t>?</w:t>
      </w:r>
      <w:r w:rsidR="00415243" w:rsidRPr="00CD077B">
        <w:rPr>
          <w:sz w:val="28"/>
          <w:szCs w:val="28"/>
        </w:rPr>
        <w:t>»</w:t>
      </w:r>
      <w:r w:rsidR="00BC2617" w:rsidRPr="00CD077B">
        <w:rPr>
          <w:sz w:val="28"/>
          <w:szCs w:val="28"/>
        </w:rPr>
        <w:t>.</w:t>
      </w:r>
    </w:p>
    <w:p w14:paraId="53587FEB" w14:textId="074227B9" w:rsidR="00BC2617" w:rsidRPr="00CD077B" w:rsidRDefault="00CD077B" w:rsidP="00CD077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="00A802D6" w:rsidRPr="00CD077B">
        <w:rPr>
          <w:sz w:val="28"/>
          <w:szCs w:val="28"/>
        </w:rPr>
        <w:t xml:space="preserve">Определить место проведения схода граждан </w:t>
      </w:r>
      <w:proofErr w:type="gramStart"/>
      <w:r w:rsidR="00A802D6" w:rsidRPr="00CD077B">
        <w:rPr>
          <w:sz w:val="28"/>
          <w:szCs w:val="28"/>
        </w:rPr>
        <w:t>на части территории</w:t>
      </w:r>
      <w:proofErr w:type="gramEnd"/>
      <w:r w:rsidR="00A802D6" w:rsidRPr="00CD077B">
        <w:rPr>
          <w:sz w:val="28"/>
          <w:szCs w:val="28"/>
        </w:rPr>
        <w:t xml:space="preserve"> </w:t>
      </w:r>
      <w:r w:rsidR="000F228F" w:rsidRPr="00CD077B">
        <w:rPr>
          <w:sz w:val="28"/>
          <w:szCs w:val="28"/>
        </w:rPr>
        <w:t>поселка Геологоразведка</w:t>
      </w:r>
      <w:r w:rsidR="00C97616" w:rsidRPr="00CD077B">
        <w:rPr>
          <w:sz w:val="28"/>
          <w:szCs w:val="28"/>
        </w:rPr>
        <w:t xml:space="preserve"> </w:t>
      </w:r>
      <w:r w:rsidR="00A802D6" w:rsidRPr="00CD077B">
        <w:rPr>
          <w:sz w:val="28"/>
          <w:szCs w:val="28"/>
        </w:rPr>
        <w:t xml:space="preserve">Соликамского </w:t>
      </w:r>
      <w:r w:rsidR="00C97616" w:rsidRPr="00CD077B">
        <w:rPr>
          <w:sz w:val="28"/>
          <w:szCs w:val="28"/>
        </w:rPr>
        <w:t>муниципально</w:t>
      </w:r>
      <w:r w:rsidR="00A802D6" w:rsidRPr="00CD077B">
        <w:rPr>
          <w:sz w:val="28"/>
          <w:szCs w:val="28"/>
        </w:rPr>
        <w:t xml:space="preserve">го округа, указанной в пункте </w:t>
      </w:r>
      <w:r w:rsidR="007E3806" w:rsidRPr="00CD077B">
        <w:rPr>
          <w:sz w:val="28"/>
          <w:szCs w:val="28"/>
        </w:rPr>
        <w:t>2</w:t>
      </w:r>
      <w:r w:rsidR="00A802D6" w:rsidRPr="00CD077B">
        <w:rPr>
          <w:sz w:val="28"/>
          <w:szCs w:val="28"/>
        </w:rPr>
        <w:t xml:space="preserve"> </w:t>
      </w:r>
      <w:r w:rsidR="00BC2617" w:rsidRPr="00CD077B">
        <w:rPr>
          <w:sz w:val="28"/>
          <w:szCs w:val="28"/>
        </w:rPr>
        <w:t xml:space="preserve">настоящего </w:t>
      </w:r>
      <w:r w:rsidR="00A802D6" w:rsidRPr="00CD077B">
        <w:rPr>
          <w:sz w:val="28"/>
          <w:szCs w:val="28"/>
        </w:rPr>
        <w:t xml:space="preserve">решения, </w:t>
      </w:r>
      <w:r w:rsidR="00A205A8" w:rsidRPr="00CD077B">
        <w:rPr>
          <w:sz w:val="28"/>
          <w:szCs w:val="28"/>
        </w:rPr>
        <w:t>на территории</w:t>
      </w:r>
      <w:r w:rsidR="00B72DEE" w:rsidRPr="00CD077B">
        <w:rPr>
          <w:sz w:val="28"/>
          <w:szCs w:val="28"/>
        </w:rPr>
        <w:t xml:space="preserve"> возле автобусной остановки рядом с домом № 9 по </w:t>
      </w:r>
      <w:r w:rsidR="00B72DEE" w:rsidRPr="00CD077B">
        <w:rPr>
          <w:bCs/>
          <w:sz w:val="28"/>
          <w:szCs w:val="28"/>
        </w:rPr>
        <w:t>ул. Геологов в</w:t>
      </w:r>
      <w:r w:rsidR="002F147A" w:rsidRPr="00CD077B">
        <w:rPr>
          <w:sz w:val="28"/>
          <w:szCs w:val="28"/>
        </w:rPr>
        <w:t xml:space="preserve"> </w:t>
      </w:r>
      <w:r w:rsidR="000F228F" w:rsidRPr="00CD077B">
        <w:rPr>
          <w:sz w:val="28"/>
          <w:szCs w:val="28"/>
        </w:rPr>
        <w:t>поселк</w:t>
      </w:r>
      <w:r w:rsidR="00B72DEE" w:rsidRPr="00CD077B">
        <w:rPr>
          <w:sz w:val="28"/>
          <w:szCs w:val="28"/>
        </w:rPr>
        <w:t>е</w:t>
      </w:r>
      <w:r w:rsidR="000F228F" w:rsidRPr="00CD077B">
        <w:rPr>
          <w:sz w:val="28"/>
          <w:szCs w:val="28"/>
        </w:rPr>
        <w:t xml:space="preserve"> Геологоразведка</w:t>
      </w:r>
      <w:r w:rsidR="009E5158" w:rsidRPr="00CD077B">
        <w:rPr>
          <w:sz w:val="28"/>
          <w:szCs w:val="28"/>
        </w:rPr>
        <w:t>.</w:t>
      </w:r>
      <w:r w:rsidR="00B72DEE" w:rsidRPr="00CD077B">
        <w:rPr>
          <w:sz w:val="28"/>
          <w:szCs w:val="28"/>
        </w:rPr>
        <w:t xml:space="preserve"> </w:t>
      </w:r>
    </w:p>
    <w:p w14:paraId="1349A000" w14:textId="744EDA90" w:rsidR="005B7DEB" w:rsidRPr="00CD077B" w:rsidRDefault="00CD077B" w:rsidP="00CD077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C2617" w:rsidRPr="00CD077B">
        <w:rPr>
          <w:sz w:val="28"/>
          <w:szCs w:val="28"/>
        </w:rPr>
        <w:t xml:space="preserve">Утвердить </w:t>
      </w:r>
      <w:r w:rsidR="005B7DEB" w:rsidRPr="00CD077B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CD077B">
        <w:rPr>
          <w:sz w:val="28"/>
          <w:szCs w:val="28"/>
        </w:rPr>
        <w:t>на части территории</w:t>
      </w:r>
      <w:proofErr w:type="gramEnd"/>
      <w:r w:rsidR="005B7DEB" w:rsidRPr="00CD077B">
        <w:rPr>
          <w:sz w:val="28"/>
          <w:szCs w:val="28"/>
        </w:rPr>
        <w:t xml:space="preserve"> </w:t>
      </w:r>
      <w:r w:rsidR="00A205A8" w:rsidRPr="00CD077B">
        <w:rPr>
          <w:sz w:val="28"/>
          <w:szCs w:val="28"/>
        </w:rPr>
        <w:t>поселка Геологоразведка</w:t>
      </w:r>
      <w:r w:rsidR="002F147A" w:rsidRPr="00CD077B">
        <w:rPr>
          <w:sz w:val="28"/>
          <w:szCs w:val="28"/>
        </w:rPr>
        <w:t xml:space="preserve"> Соликамского муниципального </w:t>
      </w:r>
      <w:r w:rsidR="005B7DEB" w:rsidRPr="00CD077B">
        <w:rPr>
          <w:sz w:val="28"/>
          <w:szCs w:val="28"/>
        </w:rPr>
        <w:t>округа, указанной в пункте</w:t>
      </w:r>
      <w:r w:rsidR="007E3806" w:rsidRPr="00CD077B">
        <w:rPr>
          <w:sz w:val="28"/>
          <w:szCs w:val="28"/>
        </w:rPr>
        <w:t xml:space="preserve"> 2</w:t>
      </w:r>
      <w:r w:rsidR="005B7DEB" w:rsidRPr="00CD077B">
        <w:rPr>
          <w:sz w:val="28"/>
          <w:szCs w:val="28"/>
        </w:rPr>
        <w:t xml:space="preserve"> </w:t>
      </w:r>
      <w:r w:rsidR="00BC2617" w:rsidRPr="00CD077B">
        <w:rPr>
          <w:sz w:val="28"/>
          <w:szCs w:val="28"/>
        </w:rPr>
        <w:t xml:space="preserve">настоящего </w:t>
      </w:r>
      <w:r w:rsidR="005B7DEB" w:rsidRPr="00CD077B">
        <w:rPr>
          <w:sz w:val="28"/>
          <w:szCs w:val="28"/>
        </w:rPr>
        <w:t>решения.</w:t>
      </w:r>
    </w:p>
    <w:p w14:paraId="686E9929" w14:textId="45B4BC99" w:rsidR="000C66E1" w:rsidRDefault="00D56701" w:rsidP="00CD077B">
      <w:pPr>
        <w:spacing w:after="480" w:line="360" w:lineRule="exact"/>
        <w:ind w:firstLine="709"/>
        <w:rPr>
          <w:szCs w:val="28"/>
        </w:rPr>
      </w:pPr>
      <w:r>
        <w:rPr>
          <w:sz w:val="28"/>
          <w:szCs w:val="28"/>
        </w:rPr>
        <w:t>6</w:t>
      </w:r>
      <w:r w:rsidR="00CD077B">
        <w:rPr>
          <w:sz w:val="28"/>
          <w:szCs w:val="28"/>
        </w:rPr>
        <w:t xml:space="preserve">. </w:t>
      </w:r>
      <w:r w:rsidR="00CD077B">
        <w:rPr>
          <w:sz w:val="28"/>
          <w:szCs w:val="28"/>
        </w:rPr>
        <w:tab/>
      </w:r>
      <w:r w:rsidR="003372DE" w:rsidRPr="00CD077B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CD077B">
        <w:rPr>
          <w:sz w:val="28"/>
          <w:szCs w:val="28"/>
        </w:rPr>
        <w:t>муниципального</w:t>
      </w:r>
      <w:r w:rsidR="003372DE" w:rsidRPr="00CD077B">
        <w:rPr>
          <w:sz w:val="28"/>
          <w:szCs w:val="28"/>
        </w:rPr>
        <w:t xml:space="preserve"> округа и администрации Соликамского </w:t>
      </w:r>
      <w:r w:rsidR="00A40103" w:rsidRPr="00CD077B">
        <w:rPr>
          <w:sz w:val="28"/>
          <w:szCs w:val="28"/>
        </w:rPr>
        <w:t>муниципального</w:t>
      </w:r>
      <w:r w:rsidR="003372DE" w:rsidRPr="00CD077B">
        <w:rPr>
          <w:sz w:val="28"/>
          <w:szCs w:val="28"/>
        </w:rPr>
        <w:t xml:space="preserve"> округа в информационно-телекоммуникационной сети «Интернет</w:t>
      </w:r>
      <w:r w:rsidR="003372DE" w:rsidRPr="00CD077B">
        <w:rPr>
          <w:szCs w:val="28"/>
        </w:rPr>
        <w:t>».</w:t>
      </w:r>
    </w:p>
    <w:p w14:paraId="57953F87" w14:textId="77777777" w:rsidR="00F77587" w:rsidRPr="002F147A" w:rsidRDefault="00F77587" w:rsidP="00F77587">
      <w:pPr>
        <w:spacing w:line="240" w:lineRule="exact"/>
        <w:ind w:firstLine="0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2A92AA1F" w14:textId="13B2F6D6" w:rsidR="00F77587" w:rsidRPr="00CD077B" w:rsidRDefault="00F77587" w:rsidP="00F77587">
      <w:pPr>
        <w:spacing w:after="480" w:line="240" w:lineRule="exact"/>
        <w:ind w:firstLine="0"/>
        <w:rPr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              </w:t>
      </w:r>
      <w:r>
        <w:rPr>
          <w:sz w:val="28"/>
          <w:szCs w:val="28"/>
          <w:lang w:eastAsia="en-US"/>
        </w:rPr>
        <w:t xml:space="preserve">          </w:t>
      </w:r>
      <w:r w:rsidRPr="002F147A">
        <w:rPr>
          <w:sz w:val="28"/>
          <w:szCs w:val="28"/>
          <w:lang w:eastAsia="en-US"/>
        </w:rPr>
        <w:t xml:space="preserve">                       </w:t>
      </w:r>
      <w:proofErr w:type="spellStart"/>
      <w:r w:rsidRPr="002F147A">
        <w:rPr>
          <w:sz w:val="28"/>
          <w:szCs w:val="28"/>
          <w:lang w:eastAsia="en-US"/>
        </w:rPr>
        <w:t>И.Г.Мингазеев</w:t>
      </w:r>
      <w:proofErr w:type="spellEnd"/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5DFA61DD" w:rsidR="00D00DC2" w:rsidRPr="002F147A" w:rsidRDefault="00D56701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203A4097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5A8">
        <w:rPr>
          <w:rFonts w:ascii="Times New Roman" w:hAnsi="Times New Roman" w:cs="Times New Roman"/>
          <w:b/>
          <w:sz w:val="28"/>
          <w:szCs w:val="28"/>
        </w:rPr>
        <w:t>поселка Геологоразведка</w:t>
      </w:r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94"/>
        <w:gridCol w:w="6237"/>
      </w:tblGrid>
      <w:tr w:rsidR="00B7575C" w:rsidRPr="00D00DC2" w14:paraId="7A9DA018" w14:textId="77777777" w:rsidTr="00B72DEE">
        <w:tc>
          <w:tcPr>
            <w:tcW w:w="3794" w:type="dxa"/>
            <w:hideMark/>
          </w:tcPr>
          <w:p w14:paraId="42C6A930" w14:textId="3B95AD62" w:rsidR="00A205A8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Янина         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-</w:t>
            </w:r>
          </w:p>
          <w:p w14:paraId="030CD1D9" w14:textId="3012D9F2" w:rsidR="00B7575C" w:rsidRPr="00D00DC2" w:rsidRDefault="00A205A8" w:rsidP="00CD077B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Евгеньевна</w:t>
            </w:r>
          </w:p>
        </w:tc>
        <w:tc>
          <w:tcPr>
            <w:tcW w:w="6237" w:type="dxa"/>
            <w:hideMark/>
          </w:tcPr>
          <w:p w14:paraId="2E5B6F2A" w14:textId="34E351FE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>п. Геологоразведка,</w:t>
            </w:r>
          </w:p>
          <w:p w14:paraId="65C972DB" w14:textId="7F01171B" w:rsidR="00B7575C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рабочей группы </w:t>
            </w:r>
          </w:p>
          <w:p w14:paraId="1DDB216A" w14:textId="7C482D72" w:rsidR="00B7575C" w:rsidRPr="00D00DC2" w:rsidRDefault="00B7575C" w:rsidP="00B72DEE">
            <w:pPr>
              <w:spacing w:after="120"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B65CA70" w14:textId="77777777" w:rsidTr="00B72DEE">
        <w:trPr>
          <w:trHeight w:val="275"/>
        </w:trPr>
        <w:tc>
          <w:tcPr>
            <w:tcW w:w="3794" w:type="dxa"/>
            <w:hideMark/>
          </w:tcPr>
          <w:p w14:paraId="0C13BF98" w14:textId="77777777" w:rsidR="00B7575C" w:rsidRPr="00D00DC2" w:rsidRDefault="00B7575C" w:rsidP="001556F9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6237" w:type="dxa"/>
          </w:tcPr>
          <w:p w14:paraId="6CA9DBE5" w14:textId="77777777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5C" w:rsidRPr="00D00DC2" w14:paraId="7FE4048E" w14:textId="77777777" w:rsidTr="00B72DEE">
        <w:trPr>
          <w:trHeight w:val="666"/>
        </w:trPr>
        <w:tc>
          <w:tcPr>
            <w:tcW w:w="3794" w:type="dxa"/>
          </w:tcPr>
          <w:p w14:paraId="1B141A68" w14:textId="5FE0A65E" w:rsidR="00B7575C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Белкина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  <w:p w14:paraId="6D45DAF3" w14:textId="21B38F7B" w:rsidR="00B7575C" w:rsidRPr="00912254" w:rsidRDefault="00A205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Аркадьевна</w:t>
            </w:r>
          </w:p>
        </w:tc>
        <w:tc>
          <w:tcPr>
            <w:tcW w:w="6237" w:type="dxa"/>
          </w:tcPr>
          <w:p w14:paraId="73439867" w14:textId="0FCD5385" w:rsidR="00A205A8" w:rsidRDefault="00B7575C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 w:rsidR="00A205A8">
              <w:rPr>
                <w:rFonts w:ascii="Times New Roman" w:hAnsi="Times New Roman" w:cs="Times New Roman"/>
                <w:sz w:val="28"/>
                <w:szCs w:val="28"/>
              </w:rPr>
              <w:t xml:space="preserve">в п. </w:t>
            </w:r>
            <w:r w:rsidR="007E7661">
              <w:rPr>
                <w:rFonts w:ascii="Times New Roman" w:hAnsi="Times New Roman" w:cs="Times New Roman"/>
                <w:sz w:val="28"/>
                <w:szCs w:val="28"/>
              </w:rPr>
              <w:t>Геологоразведка</w:t>
            </w:r>
          </w:p>
          <w:p w14:paraId="5556D987" w14:textId="78047236" w:rsidR="00B7575C" w:rsidRPr="00D00DC2" w:rsidRDefault="00B7575C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1871E55" w14:textId="77777777" w:rsidTr="00B72DEE">
        <w:tc>
          <w:tcPr>
            <w:tcW w:w="3794" w:type="dxa"/>
            <w:hideMark/>
          </w:tcPr>
          <w:p w14:paraId="698FA6BB" w14:textId="516D9D76" w:rsidR="00B7575C" w:rsidRPr="00912254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B7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6FC4A8C" w14:textId="152D0409" w:rsidR="00B7575C" w:rsidRPr="004C5404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05A8"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6237" w:type="dxa"/>
            <w:hideMark/>
          </w:tcPr>
          <w:p w14:paraId="0D58914B" w14:textId="5309D9CD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п. Геологоразведка</w:t>
            </w:r>
          </w:p>
          <w:p w14:paraId="2DF8815A" w14:textId="106D0D37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8715050" w14:textId="77777777" w:rsidTr="00B72DEE">
        <w:tc>
          <w:tcPr>
            <w:tcW w:w="3794" w:type="dxa"/>
          </w:tcPr>
          <w:p w14:paraId="27A3650B" w14:textId="090E02BD" w:rsidR="00B7575C" w:rsidRPr="00912254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75C"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  <w:p w14:paraId="42681962" w14:textId="414CB2B4" w:rsidR="00B7575C" w:rsidRPr="004C5404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Рашидовна</w:t>
            </w:r>
          </w:p>
        </w:tc>
        <w:tc>
          <w:tcPr>
            <w:tcW w:w="6237" w:type="dxa"/>
          </w:tcPr>
          <w:p w14:paraId="5DB00D10" w14:textId="3BF56810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п. Геологоразведка</w:t>
            </w:r>
          </w:p>
          <w:p w14:paraId="2F436B1F" w14:textId="45F1FA4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597144A" w14:textId="77777777" w:rsidTr="00B72DEE">
        <w:tc>
          <w:tcPr>
            <w:tcW w:w="3794" w:type="dxa"/>
          </w:tcPr>
          <w:p w14:paraId="3E22F4EA" w14:textId="5ACF0AE2" w:rsidR="00B7575C" w:rsidRPr="001F1312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Легконогих         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575C"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14:paraId="5E1A8568" w14:textId="7F8E708D" w:rsidR="00B7575C" w:rsidRPr="004C5404" w:rsidRDefault="00A205A8" w:rsidP="001556F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Pr="00A205A8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237" w:type="dxa"/>
          </w:tcPr>
          <w:p w14:paraId="4C5D7366" w14:textId="50A5F871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п. Геологоразведка</w:t>
            </w:r>
          </w:p>
          <w:p w14:paraId="5E63CC07" w14:textId="3820E207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77FD9884" w14:textId="77777777" w:rsidTr="00B72DEE">
        <w:tc>
          <w:tcPr>
            <w:tcW w:w="3794" w:type="dxa"/>
          </w:tcPr>
          <w:p w14:paraId="08853997" w14:textId="684A047E" w:rsidR="00B7575C" w:rsidRDefault="00A205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Шумкова</w:t>
            </w:r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7575C"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B757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0B02A1B1" w14:textId="39B75BF5" w:rsidR="00A205A8" w:rsidRPr="004C5404" w:rsidRDefault="00A205A8" w:rsidP="00A205A8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Владимировна</w:t>
            </w:r>
          </w:p>
        </w:tc>
        <w:tc>
          <w:tcPr>
            <w:tcW w:w="6237" w:type="dxa"/>
          </w:tcPr>
          <w:p w14:paraId="4EFECFC8" w14:textId="0A38DD99" w:rsidR="00A205A8" w:rsidRDefault="00A205A8" w:rsidP="00B72DEE">
            <w:pPr>
              <w:spacing w:line="240" w:lineRule="exact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п. Геологоразведка</w:t>
            </w:r>
          </w:p>
          <w:p w14:paraId="7FFBBFE4" w14:textId="20760FFD" w:rsidR="00B7575C" w:rsidRPr="00D00DC2" w:rsidRDefault="00A205A8" w:rsidP="00B72DEE">
            <w:pPr>
              <w:spacing w:after="120" w:line="240" w:lineRule="exact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79B3B475" w14:textId="77777777" w:rsidR="00B7575C" w:rsidRDefault="00B7575C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p w14:paraId="1AF5E4A3" w14:textId="77777777" w:rsidR="00A205A8" w:rsidRPr="00B7575C" w:rsidRDefault="00A205A8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A205A8" w:rsidRPr="00B7575C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261B2" w14:textId="77777777" w:rsidR="00734F1B" w:rsidRDefault="00734F1B">
      <w:r>
        <w:separator/>
      </w:r>
    </w:p>
  </w:endnote>
  <w:endnote w:type="continuationSeparator" w:id="0">
    <w:p w14:paraId="56789A0B" w14:textId="77777777" w:rsidR="00734F1B" w:rsidRDefault="0073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B0315" w14:textId="77777777" w:rsidR="00734F1B" w:rsidRDefault="00734F1B">
      <w:r>
        <w:separator/>
      </w:r>
    </w:p>
  </w:footnote>
  <w:footnote w:type="continuationSeparator" w:id="0">
    <w:p w14:paraId="6B1BD061" w14:textId="77777777" w:rsidR="00734F1B" w:rsidRDefault="00734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F77587">
      <w:rPr>
        <w:noProof/>
      </w:rPr>
      <w:t>3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5378"/>
    <w:rsid w:val="000318CC"/>
    <w:rsid w:val="00034883"/>
    <w:rsid w:val="000348DA"/>
    <w:rsid w:val="000371C0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F1663"/>
    <w:rsid w:val="000F21A7"/>
    <w:rsid w:val="000F228F"/>
    <w:rsid w:val="000F60F0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0A1C"/>
    <w:rsid w:val="001C54D1"/>
    <w:rsid w:val="001C5C24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460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4F1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004B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1BE9"/>
    <w:rsid w:val="007E3806"/>
    <w:rsid w:val="007E7661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4673"/>
    <w:rsid w:val="00A04FC1"/>
    <w:rsid w:val="00A13C39"/>
    <w:rsid w:val="00A205A8"/>
    <w:rsid w:val="00A20E87"/>
    <w:rsid w:val="00A2141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4FE4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2DEE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6FD0"/>
    <w:rsid w:val="00C579C8"/>
    <w:rsid w:val="00C6208D"/>
    <w:rsid w:val="00C625E0"/>
    <w:rsid w:val="00C645D4"/>
    <w:rsid w:val="00C70BE7"/>
    <w:rsid w:val="00C76780"/>
    <w:rsid w:val="00C8233F"/>
    <w:rsid w:val="00C85F28"/>
    <w:rsid w:val="00C95D93"/>
    <w:rsid w:val="00C97616"/>
    <w:rsid w:val="00CA1424"/>
    <w:rsid w:val="00CA2453"/>
    <w:rsid w:val="00CA6DFF"/>
    <w:rsid w:val="00CA791E"/>
    <w:rsid w:val="00CC1DAD"/>
    <w:rsid w:val="00CC7538"/>
    <w:rsid w:val="00CD077B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56701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853BD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7508"/>
    <w:rsid w:val="00E877BB"/>
    <w:rsid w:val="00E91651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587"/>
    <w:rsid w:val="00F776E2"/>
    <w:rsid w:val="00F8626B"/>
    <w:rsid w:val="00F915B6"/>
    <w:rsid w:val="00F94AC0"/>
    <w:rsid w:val="00F95E3C"/>
    <w:rsid w:val="00F96492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5C39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Банникова Лилия Михайловна</cp:lastModifiedBy>
  <cp:revision>57</cp:revision>
  <cp:lastPrinted>2024-07-16T04:17:00Z</cp:lastPrinted>
  <dcterms:created xsi:type="dcterms:W3CDTF">2024-06-24T10:00:00Z</dcterms:created>
  <dcterms:modified xsi:type="dcterms:W3CDTF">2025-03-07T06:07:00Z</dcterms:modified>
</cp:coreProperties>
</file>